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6A709" w14:textId="77777777" w:rsidR="00025D44" w:rsidRDefault="00025D44" w:rsidP="00025D44">
      <w:pPr>
        <w:pStyle w:val="NormalWeb"/>
        <w:spacing w:before="0" w:beforeAutospacing="0" w:after="0" w:afterAutospacing="0"/>
        <w:jc w:val="right"/>
        <w:rPr>
          <w:rFonts w:ascii="Calibri" w:hAnsi="Calibri" w:cs="Calibri"/>
          <w:iCs/>
          <w:color w:val="000000" w:themeColor="text1"/>
          <w:bdr w:val="none" w:sz="0" w:space="0" w:color="auto" w:frame="1"/>
        </w:rPr>
      </w:pPr>
      <w:r>
        <w:rPr>
          <w:rFonts w:ascii="Calibri" w:hAnsi="Calibri" w:cs="Calibri"/>
          <w:iCs/>
          <w:color w:val="000000" w:themeColor="text1"/>
          <w:bdr w:val="none" w:sz="0" w:space="0" w:color="auto" w:frame="1"/>
        </w:rPr>
        <w:t>[Date], 2019</w:t>
      </w:r>
    </w:p>
    <w:p w14:paraId="4C52DFE8" w14:textId="77777777" w:rsidR="00025D44" w:rsidRPr="006A4EDA" w:rsidRDefault="00025D44" w:rsidP="00025D44">
      <w:pPr>
        <w:pStyle w:val="NormalWeb"/>
        <w:spacing w:before="0" w:beforeAutospacing="0" w:after="0" w:afterAutospacing="0"/>
        <w:rPr>
          <w:color w:val="000000" w:themeColor="text1"/>
        </w:rPr>
      </w:pPr>
      <w:r>
        <w:rPr>
          <w:rFonts w:ascii="Calibri" w:hAnsi="Calibri" w:cs="Calibri"/>
          <w:iCs/>
          <w:color w:val="000000" w:themeColor="text1"/>
          <w:bdr w:val="none" w:sz="0" w:space="0" w:color="auto" w:frame="1"/>
        </w:rPr>
        <w:t xml:space="preserve">Mr. </w:t>
      </w:r>
      <w:r w:rsidRPr="006A4EDA">
        <w:rPr>
          <w:rFonts w:ascii="Calibri" w:hAnsi="Calibri" w:cs="Calibri"/>
          <w:iCs/>
          <w:color w:val="000000" w:themeColor="text1"/>
          <w:bdr w:val="none" w:sz="0" w:space="0" w:color="auto" w:frame="1"/>
        </w:rPr>
        <w:t>Harry Hendrix</w:t>
      </w:r>
    </w:p>
    <w:p w14:paraId="2264A6BE" w14:textId="77777777" w:rsidR="00025D44" w:rsidRPr="006A4EDA" w:rsidRDefault="00025D44" w:rsidP="00025D44">
      <w:pPr>
        <w:pStyle w:val="NormalWeb"/>
        <w:spacing w:before="0" w:beforeAutospacing="0" w:after="0" w:afterAutospacing="0"/>
        <w:rPr>
          <w:color w:val="000000" w:themeColor="text1"/>
        </w:rPr>
      </w:pPr>
      <w:r w:rsidRPr="006A4EDA">
        <w:rPr>
          <w:rFonts w:ascii="Calibri" w:hAnsi="Calibri" w:cs="Calibri"/>
          <w:iCs/>
          <w:color w:val="000000" w:themeColor="text1"/>
          <w:bdr w:val="none" w:sz="0" w:space="0" w:color="auto" w:frame="1"/>
        </w:rPr>
        <w:t>Chief, Pharmacy Benefits Division</w:t>
      </w:r>
    </w:p>
    <w:p w14:paraId="0A5D8A3D" w14:textId="77777777" w:rsidR="00025D44" w:rsidRPr="006A4EDA" w:rsidRDefault="00025D44" w:rsidP="00025D44">
      <w:pPr>
        <w:pStyle w:val="NormalWeb"/>
        <w:spacing w:before="0" w:beforeAutospacing="0" w:after="0" w:afterAutospacing="0"/>
        <w:rPr>
          <w:color w:val="000000" w:themeColor="text1"/>
        </w:rPr>
      </w:pPr>
      <w:r w:rsidRPr="006A4EDA">
        <w:rPr>
          <w:rFonts w:ascii="Calibri" w:hAnsi="Calibri" w:cs="Calibri"/>
          <w:iCs/>
          <w:color w:val="000000" w:themeColor="text1"/>
          <w:bdr w:val="none" w:sz="0" w:space="0" w:color="auto" w:frame="1"/>
        </w:rPr>
        <w:t>Department of Health Care Services</w:t>
      </w:r>
    </w:p>
    <w:p w14:paraId="418CF703" w14:textId="77777777" w:rsidR="00025D44" w:rsidRPr="006A4EDA" w:rsidRDefault="00025D44" w:rsidP="00025D44">
      <w:pPr>
        <w:pStyle w:val="NormalWeb"/>
        <w:spacing w:before="0" w:beforeAutospacing="0" w:after="0" w:afterAutospacing="0"/>
        <w:rPr>
          <w:color w:val="000000" w:themeColor="text1"/>
        </w:rPr>
      </w:pPr>
      <w:r w:rsidRPr="006A4EDA">
        <w:rPr>
          <w:rFonts w:ascii="Calibri" w:hAnsi="Calibri" w:cs="Calibri"/>
          <w:iCs/>
          <w:color w:val="000000" w:themeColor="text1"/>
          <w:bdr w:val="none" w:sz="0" w:space="0" w:color="auto" w:frame="1"/>
        </w:rPr>
        <w:t>1500 Capitol Ave.</w:t>
      </w:r>
    </w:p>
    <w:p w14:paraId="57ED1869" w14:textId="77777777" w:rsidR="00025D44" w:rsidRPr="006A4EDA" w:rsidRDefault="00025D44" w:rsidP="00025D44">
      <w:pPr>
        <w:pStyle w:val="NormalWeb"/>
        <w:spacing w:before="0" w:beforeAutospacing="0" w:after="0" w:afterAutospacing="0"/>
        <w:rPr>
          <w:color w:val="000000" w:themeColor="text1"/>
        </w:rPr>
      </w:pPr>
      <w:r w:rsidRPr="006A4EDA">
        <w:rPr>
          <w:rFonts w:ascii="Calibri" w:hAnsi="Calibri" w:cs="Calibri"/>
          <w:iCs/>
          <w:color w:val="000000" w:themeColor="text1"/>
          <w:bdr w:val="none" w:sz="0" w:space="0" w:color="auto" w:frame="1"/>
        </w:rPr>
        <w:t>Sacramento, CA 95814</w:t>
      </w:r>
    </w:p>
    <w:p w14:paraId="3DCE6AAE" w14:textId="77777777" w:rsidR="00025D44" w:rsidRDefault="00025D44" w:rsidP="00025D44">
      <w:pPr>
        <w:rPr>
          <w:rFonts w:asciiTheme="minorHAnsi" w:hAnsiTheme="minorHAnsi" w:cstheme="minorHAnsi"/>
        </w:rPr>
      </w:pPr>
    </w:p>
    <w:p w14:paraId="32DF7CB0" w14:textId="77777777" w:rsidR="00025D44" w:rsidRPr="00DE2A4A" w:rsidRDefault="00025D44" w:rsidP="00025D44">
      <w:pPr>
        <w:rPr>
          <w:rFonts w:asciiTheme="minorHAnsi" w:hAnsiTheme="minorHAnsi" w:cstheme="minorHAnsi"/>
        </w:rPr>
      </w:pPr>
      <w:r w:rsidRPr="00DE2A4A">
        <w:rPr>
          <w:rFonts w:asciiTheme="minorHAnsi" w:hAnsiTheme="minorHAnsi" w:cstheme="minorHAnsi"/>
        </w:rPr>
        <w:t>Dear Mr. Hendrix,</w:t>
      </w:r>
    </w:p>
    <w:p w14:paraId="42BF3FDB" w14:textId="77777777" w:rsidR="00025D44" w:rsidRPr="00DE2A4A" w:rsidRDefault="00025D44" w:rsidP="00025D44">
      <w:pPr>
        <w:rPr>
          <w:rFonts w:asciiTheme="minorHAnsi" w:hAnsiTheme="minorHAnsi" w:cstheme="minorHAnsi"/>
        </w:rPr>
      </w:pPr>
    </w:p>
    <w:p w14:paraId="3E019F2F" w14:textId="77777777" w:rsidR="00025D44" w:rsidRPr="00DE2A4A" w:rsidRDefault="00025D44" w:rsidP="00025D44">
      <w:pPr>
        <w:rPr>
          <w:rFonts w:asciiTheme="minorHAnsi" w:hAnsiTheme="minorHAnsi" w:cstheme="minorHAnsi"/>
          <w:bCs/>
          <w:color w:val="212121"/>
          <w:bdr w:val="none" w:sz="0" w:space="0" w:color="auto" w:frame="1"/>
        </w:rPr>
      </w:pPr>
      <w:r w:rsidRPr="00DE2A4A">
        <w:rPr>
          <w:rFonts w:asciiTheme="minorHAnsi" w:hAnsiTheme="minorHAnsi" w:cstheme="minorHAnsi"/>
        </w:rPr>
        <w:t>I am writing to express concern about the CPT codes assigned to implement</w:t>
      </w:r>
      <w:r w:rsidRPr="00DE2A4A">
        <w:rPr>
          <w:rFonts w:asciiTheme="minorHAnsi" w:hAnsiTheme="minorHAnsi" w:cstheme="minorHAnsi"/>
          <w:bCs/>
          <w:color w:val="212121"/>
          <w:bdr w:val="none" w:sz="0" w:space="0" w:color="auto" w:frame="1"/>
        </w:rPr>
        <w:t xml:space="preserve"> California AB 1114. </w:t>
      </w:r>
    </w:p>
    <w:p w14:paraId="5F4493C2" w14:textId="77777777" w:rsidR="00025D44" w:rsidRPr="00DE2A4A" w:rsidRDefault="00025D44" w:rsidP="00025D44">
      <w:pPr>
        <w:rPr>
          <w:rFonts w:asciiTheme="minorHAnsi" w:hAnsiTheme="minorHAnsi" w:cstheme="minorHAnsi"/>
          <w:bCs/>
          <w:color w:val="212121"/>
          <w:bdr w:val="none" w:sz="0" w:space="0" w:color="auto" w:frame="1"/>
        </w:rPr>
      </w:pPr>
    </w:p>
    <w:p w14:paraId="64E55077" w14:textId="77777777" w:rsidR="00025D44" w:rsidRPr="006A4EDA" w:rsidRDefault="00025D44" w:rsidP="00025D44">
      <w:pPr>
        <w:rPr>
          <w:rFonts w:asciiTheme="minorHAnsi" w:hAnsiTheme="minorHAnsi" w:cstheme="minorHAnsi"/>
          <w:bCs/>
          <w:color w:val="212121"/>
          <w:bdr w:val="none" w:sz="0" w:space="0" w:color="auto" w:frame="1"/>
        </w:rPr>
      </w:pPr>
      <w:r w:rsidRPr="006A4EDA">
        <w:rPr>
          <w:rFonts w:asciiTheme="minorHAnsi" w:hAnsiTheme="minorHAnsi" w:cstheme="minorHAnsi"/>
          <w:color w:val="000000"/>
          <w:bdr w:val="none" w:sz="0" w:space="0" w:color="auto" w:frame="1"/>
        </w:rPr>
        <w:t xml:space="preserve">While AB 1114 </w:t>
      </w:r>
      <w:r w:rsidRPr="006A4EDA">
        <w:rPr>
          <w:rFonts w:asciiTheme="minorHAnsi" w:hAnsiTheme="minorHAnsi" w:cstheme="minorHAnsi"/>
          <w:bCs/>
          <w:color w:val="212121"/>
          <w:bdr w:val="none" w:sz="0" w:space="0" w:color="auto" w:frame="1"/>
        </w:rPr>
        <w:t>states that t</w:t>
      </w:r>
      <w:r w:rsidRPr="006A4EDA">
        <w:rPr>
          <w:rFonts w:asciiTheme="minorHAnsi" w:hAnsiTheme="minorHAnsi" w:cstheme="minorHAnsi"/>
          <w:color w:val="333333"/>
          <w:shd w:val="clear" w:color="auto" w:fill="FFFFFF"/>
        </w:rPr>
        <w:t>he rate of reimbursement for pharmacist</w:t>
      </w:r>
      <w:r>
        <w:rPr>
          <w:rFonts w:asciiTheme="minorHAnsi" w:hAnsiTheme="minorHAnsi" w:cstheme="minorHAnsi"/>
          <w:color w:val="333333"/>
          <w:shd w:val="clear" w:color="auto" w:fill="FFFFFF"/>
        </w:rPr>
        <w:t>s</w:t>
      </w:r>
      <w:r w:rsidRPr="006A4EDA">
        <w:rPr>
          <w:rFonts w:asciiTheme="minorHAnsi" w:hAnsiTheme="minorHAnsi" w:cstheme="minorHAnsi"/>
          <w:color w:val="333333"/>
          <w:shd w:val="clear" w:color="auto" w:fill="FFFFFF"/>
        </w:rPr>
        <w:t xml:space="preserve"> providing the covered services shall be at 85 percent of the fee schedule for physician services under the </w:t>
      </w:r>
      <w:proofErr w:type="spellStart"/>
      <w:r w:rsidRPr="006A4EDA">
        <w:rPr>
          <w:rFonts w:asciiTheme="minorHAnsi" w:hAnsiTheme="minorHAnsi" w:cstheme="minorHAnsi"/>
          <w:color w:val="333333"/>
          <w:shd w:val="clear" w:color="auto" w:fill="FFFFFF"/>
        </w:rPr>
        <w:t>Medi</w:t>
      </w:r>
      <w:proofErr w:type="spellEnd"/>
      <w:r w:rsidRPr="006A4EDA">
        <w:rPr>
          <w:rFonts w:asciiTheme="minorHAnsi" w:hAnsiTheme="minorHAnsi" w:cstheme="minorHAnsi"/>
          <w:color w:val="333333"/>
          <w:shd w:val="clear" w:color="auto" w:fill="FFFFFF"/>
        </w:rPr>
        <w:t>-Cal program,</w:t>
      </w:r>
      <w:r w:rsidRPr="006A4EDA">
        <w:rPr>
          <w:rFonts w:asciiTheme="minorHAnsi" w:hAnsiTheme="minorHAnsi" w:cstheme="minorHAnsi"/>
          <w:color w:val="000000"/>
          <w:bdr w:val="none" w:sz="0" w:space="0" w:color="auto" w:frame="1"/>
        </w:rPr>
        <w:t xml:space="preserve"> the assigned codes (99201</w:t>
      </w:r>
      <w:r>
        <w:rPr>
          <w:rFonts w:asciiTheme="minorHAnsi" w:hAnsiTheme="minorHAnsi" w:cstheme="minorHAnsi"/>
          <w:color w:val="000000"/>
          <w:bdr w:val="none" w:sz="0" w:space="0" w:color="auto" w:frame="1"/>
        </w:rPr>
        <w:t>,</w:t>
      </w:r>
      <w:r w:rsidRPr="006A4EDA">
        <w:rPr>
          <w:rFonts w:asciiTheme="minorHAnsi" w:hAnsiTheme="minorHAnsi" w:cstheme="minorHAnsi"/>
          <w:color w:val="000000"/>
          <w:bdr w:val="none" w:sz="0" w:space="0" w:color="auto" w:frame="1"/>
        </w:rPr>
        <w:t xml:space="preserve"> 99212</w:t>
      </w:r>
      <w:r>
        <w:rPr>
          <w:rFonts w:asciiTheme="minorHAnsi" w:hAnsiTheme="minorHAnsi" w:cstheme="minorHAnsi"/>
          <w:color w:val="000000"/>
          <w:bdr w:val="none" w:sz="0" w:space="0" w:color="auto" w:frame="1"/>
        </w:rPr>
        <w:t>, and 90471</w:t>
      </w:r>
      <w:r w:rsidRPr="006A4EDA">
        <w:rPr>
          <w:rFonts w:asciiTheme="minorHAnsi" w:hAnsiTheme="minorHAnsi" w:cstheme="minorHAnsi"/>
          <w:color w:val="000000"/>
          <w:bdr w:val="none" w:sz="0" w:space="0" w:color="auto" w:frame="1"/>
        </w:rPr>
        <w:t>) do not allow sufficient time for pharmacists to meet the legal requirements for their providing</w:t>
      </w:r>
      <w:r>
        <w:rPr>
          <w:rFonts w:asciiTheme="minorHAnsi" w:hAnsiTheme="minorHAnsi" w:cstheme="minorHAnsi"/>
          <w:color w:val="000000"/>
          <w:bdr w:val="none" w:sz="0" w:space="0" w:color="auto" w:frame="1"/>
        </w:rPr>
        <w:t xml:space="preserve"> naloxone</w:t>
      </w:r>
      <w:r w:rsidRPr="006A4EDA">
        <w:rPr>
          <w:rFonts w:asciiTheme="minorHAnsi" w:hAnsiTheme="minorHAnsi" w:cstheme="minorHAnsi"/>
          <w:color w:val="212121"/>
          <w:shd w:val="clear" w:color="auto" w:fill="FFFFFF"/>
        </w:rPr>
        <w:t>, contraception, smoking cessation, travel medications</w:t>
      </w:r>
      <w:r>
        <w:rPr>
          <w:rFonts w:asciiTheme="minorHAnsi" w:hAnsiTheme="minorHAnsi" w:cstheme="minorHAnsi"/>
          <w:bCs/>
          <w:color w:val="212121"/>
          <w:bdr w:val="none" w:sz="0" w:space="0" w:color="auto" w:frame="1"/>
        </w:rPr>
        <w:t xml:space="preserve">, and </w:t>
      </w:r>
      <w:r w:rsidRPr="006A4EDA">
        <w:rPr>
          <w:rFonts w:asciiTheme="minorHAnsi" w:hAnsiTheme="minorHAnsi" w:cstheme="minorHAnsi"/>
          <w:color w:val="212121"/>
          <w:shd w:val="clear" w:color="auto" w:fill="FFFFFF"/>
        </w:rPr>
        <w:t>immunization</w:t>
      </w:r>
      <w:r>
        <w:rPr>
          <w:rFonts w:asciiTheme="minorHAnsi" w:hAnsiTheme="minorHAnsi" w:cstheme="minorHAnsi"/>
          <w:color w:val="212121"/>
          <w:shd w:val="clear" w:color="auto" w:fill="FFFFFF"/>
        </w:rPr>
        <w:t xml:space="preserve">s </w:t>
      </w:r>
      <w:r w:rsidRPr="006A4EDA">
        <w:rPr>
          <w:rFonts w:asciiTheme="minorHAnsi" w:hAnsiTheme="minorHAnsi" w:cstheme="minorHAnsi"/>
          <w:color w:val="212121"/>
          <w:shd w:val="clear" w:color="auto" w:fill="FFFFFF"/>
        </w:rPr>
        <w:t>s</w:t>
      </w:r>
      <w:r>
        <w:rPr>
          <w:rFonts w:asciiTheme="minorHAnsi" w:hAnsiTheme="minorHAnsi" w:cstheme="minorHAnsi"/>
          <w:color w:val="212121"/>
          <w:shd w:val="clear" w:color="auto" w:fill="FFFFFF"/>
        </w:rPr>
        <w:t>ervices</w:t>
      </w:r>
      <w:r w:rsidRPr="006A4EDA">
        <w:rPr>
          <w:rFonts w:asciiTheme="minorHAnsi" w:hAnsiTheme="minorHAnsi" w:cstheme="minorHAnsi"/>
          <w:color w:val="000000"/>
          <w:bdr w:val="none" w:sz="0" w:space="0" w:color="auto" w:frame="1"/>
        </w:rPr>
        <w:t xml:space="preserve">. </w:t>
      </w:r>
      <w:r w:rsidRPr="006A4EDA">
        <w:rPr>
          <w:rFonts w:asciiTheme="minorHAnsi" w:hAnsiTheme="minorHAnsi" w:cstheme="minorHAnsi"/>
          <w:bCs/>
          <w:color w:val="212121"/>
          <w:bdr w:val="none" w:sz="0" w:space="0" w:color="auto" w:frame="1"/>
        </w:rPr>
        <w:t xml:space="preserve"> </w:t>
      </w:r>
    </w:p>
    <w:p w14:paraId="4C4CE103" w14:textId="77777777" w:rsidR="00025D44" w:rsidRDefault="00025D44" w:rsidP="00025D44">
      <w:pPr>
        <w:rPr>
          <w:rFonts w:asciiTheme="minorHAnsi" w:hAnsiTheme="minorHAnsi" w:cstheme="minorHAnsi"/>
          <w:bCs/>
          <w:color w:val="212121"/>
          <w:bdr w:val="none" w:sz="0" w:space="0" w:color="auto" w:frame="1"/>
        </w:rPr>
      </w:pPr>
    </w:p>
    <w:p w14:paraId="3C610CA0" w14:textId="77777777" w:rsidR="00025D44" w:rsidRPr="005D62BB" w:rsidRDefault="00025D44" w:rsidP="00025D44">
      <w:pPr>
        <w:jc w:val="both"/>
        <w:textAlignment w:val="baseline"/>
        <w:rPr>
          <w:rFonts w:asciiTheme="minorHAnsi" w:hAnsiTheme="minorHAnsi" w:cstheme="minorHAnsi"/>
          <w:color w:val="333333"/>
        </w:rPr>
      </w:pPr>
      <w:r w:rsidRPr="00DE2A4A">
        <w:rPr>
          <w:rFonts w:asciiTheme="minorHAnsi" w:hAnsiTheme="minorHAnsi" w:cstheme="minorHAnsi"/>
          <w:color w:val="333333"/>
          <w:shd w:val="clear" w:color="auto" w:fill="FFFFFF"/>
        </w:rPr>
        <w:t xml:space="preserve">Please refer to </w:t>
      </w:r>
      <w:r w:rsidRPr="00DE2A4A">
        <w:rPr>
          <w:rFonts w:asciiTheme="minorHAnsi" w:hAnsiTheme="minorHAnsi" w:cstheme="minorHAnsi"/>
          <w:color w:val="333333"/>
        </w:rPr>
        <w:t>clause (3) of subparagraph (A) of paragraph (10) of subdivision (a) of Section 4052 of the Business and Professions Code, Section 4052.01 of the Business and Professions Code, Section 4052.3 of the Business and Professions Code, Section 4052.8 of the Business and Professions Code, and Section 4052.9 of the Business and Professions Code for a complete list of requirements pharmacists must meet when providing services covered by AB 1114.</w:t>
      </w:r>
    </w:p>
    <w:p w14:paraId="722E3C79" w14:textId="77777777" w:rsidR="00025D44" w:rsidRPr="00DE2A4A" w:rsidRDefault="00025D44" w:rsidP="00025D44">
      <w:pPr>
        <w:rPr>
          <w:rFonts w:asciiTheme="minorHAnsi" w:hAnsiTheme="minorHAnsi" w:cstheme="minorHAnsi"/>
          <w:bCs/>
          <w:color w:val="212121"/>
          <w:bdr w:val="none" w:sz="0" w:space="0" w:color="auto" w:frame="1"/>
        </w:rPr>
      </w:pPr>
    </w:p>
    <w:p w14:paraId="72D2F2CD" w14:textId="77777777" w:rsidR="00025D44" w:rsidRPr="00DE2A4A" w:rsidRDefault="00025D44" w:rsidP="00025D44">
      <w:pPr>
        <w:rPr>
          <w:rFonts w:asciiTheme="minorHAnsi" w:hAnsiTheme="minorHAnsi" w:cstheme="minorHAnsi"/>
          <w:color w:val="333333"/>
          <w:shd w:val="clear" w:color="auto" w:fill="FFFFFF"/>
        </w:rPr>
      </w:pPr>
      <w:r w:rsidRPr="00DE2A4A">
        <w:rPr>
          <w:rFonts w:asciiTheme="minorHAnsi" w:hAnsiTheme="minorHAnsi" w:cstheme="minorHAnsi"/>
          <w:bCs/>
          <w:color w:val="212121"/>
          <w:bdr w:val="none" w:sz="0" w:space="0" w:color="auto" w:frame="1"/>
        </w:rPr>
        <w:t xml:space="preserve">If pharmacists conform to the CPT codes you have assigned and </w:t>
      </w:r>
      <w:r>
        <w:rPr>
          <w:rFonts w:asciiTheme="minorHAnsi" w:hAnsiTheme="minorHAnsi" w:cstheme="minorHAnsi"/>
          <w:bCs/>
          <w:color w:val="212121"/>
          <w:bdr w:val="none" w:sz="0" w:space="0" w:color="auto" w:frame="1"/>
        </w:rPr>
        <w:t>submit claims</w:t>
      </w:r>
      <w:r w:rsidRPr="00DE2A4A">
        <w:rPr>
          <w:rFonts w:asciiTheme="minorHAnsi" w:hAnsiTheme="minorHAnsi" w:cstheme="minorHAnsi"/>
          <w:bCs/>
          <w:color w:val="212121"/>
          <w:bdr w:val="none" w:sz="0" w:space="0" w:color="auto" w:frame="1"/>
        </w:rPr>
        <w:t xml:space="preserve"> correctly for time spent </w:t>
      </w:r>
      <w:r w:rsidRPr="00DE2A4A">
        <w:rPr>
          <w:rFonts w:asciiTheme="minorHAnsi" w:hAnsiTheme="minorHAnsi" w:cstheme="minorHAnsi"/>
          <w:color w:val="333333"/>
          <w:shd w:val="clear" w:color="auto" w:fill="FFFFFF"/>
        </w:rPr>
        <w:t xml:space="preserve">as ordering, referring, and prescribing providers of these services, they will be in </w:t>
      </w:r>
      <w:r>
        <w:rPr>
          <w:rFonts w:asciiTheme="minorHAnsi" w:hAnsiTheme="minorHAnsi" w:cstheme="minorHAnsi"/>
          <w:color w:val="333333"/>
          <w:shd w:val="clear" w:color="auto" w:fill="FFFFFF"/>
        </w:rPr>
        <w:t>conflict with the time and complexity standards that the codes are based off of in</w:t>
      </w:r>
      <w:r w:rsidRPr="00DE2A4A">
        <w:rPr>
          <w:rFonts w:asciiTheme="minorHAnsi" w:hAnsiTheme="minorHAnsi" w:cstheme="minorHAnsi"/>
          <w:color w:val="333333"/>
          <w:shd w:val="clear" w:color="auto" w:fill="FFFFFF"/>
        </w:rPr>
        <w:t xml:space="preserve"> authorizing pharmacists to provide these services.</w:t>
      </w:r>
    </w:p>
    <w:p w14:paraId="21B9A4A0" w14:textId="77777777" w:rsidR="00025D44" w:rsidRPr="00DE2A4A" w:rsidRDefault="00025D44" w:rsidP="00025D44">
      <w:pPr>
        <w:rPr>
          <w:rFonts w:asciiTheme="minorHAnsi" w:hAnsiTheme="minorHAnsi" w:cstheme="minorHAnsi"/>
          <w:color w:val="333333"/>
          <w:shd w:val="clear" w:color="auto" w:fill="FFFFFF"/>
        </w:rPr>
      </w:pPr>
    </w:p>
    <w:p w14:paraId="69ED553B" w14:textId="77777777" w:rsidR="00025D44" w:rsidRPr="00DE2A4A" w:rsidRDefault="00025D44" w:rsidP="00025D44">
      <w:pPr>
        <w:rPr>
          <w:rFonts w:asciiTheme="minorHAnsi" w:hAnsiTheme="minorHAnsi" w:cstheme="minorHAnsi"/>
          <w:color w:val="333333"/>
          <w:shd w:val="clear" w:color="auto" w:fill="FFFFFF"/>
        </w:rPr>
      </w:pPr>
      <w:r w:rsidRPr="00DE2A4A">
        <w:rPr>
          <w:rFonts w:asciiTheme="minorHAnsi" w:hAnsiTheme="minorHAnsi" w:cstheme="minorHAnsi"/>
          <w:color w:val="333333"/>
          <w:shd w:val="clear" w:color="auto" w:fill="FFFFFF"/>
        </w:rPr>
        <w:t>In effect, the assigned billing codes</w:t>
      </w:r>
      <w:r>
        <w:rPr>
          <w:rFonts w:asciiTheme="minorHAnsi" w:hAnsiTheme="minorHAnsi" w:cstheme="minorHAnsi"/>
          <w:color w:val="333333"/>
          <w:shd w:val="clear" w:color="auto" w:fill="FFFFFF"/>
        </w:rPr>
        <w:t xml:space="preserve"> could</w:t>
      </w:r>
      <w:r w:rsidRPr="00DE2A4A">
        <w:rPr>
          <w:rFonts w:asciiTheme="minorHAnsi" w:hAnsiTheme="minorHAnsi" w:cstheme="minorHAnsi"/>
          <w:color w:val="333333"/>
          <w:shd w:val="clear" w:color="auto" w:fill="FFFFFF"/>
        </w:rPr>
        <w:t xml:space="preserve"> preclude the legal implementation of services that AB 1114 was written to cover.</w:t>
      </w:r>
    </w:p>
    <w:p w14:paraId="50EBA0BC" w14:textId="77777777" w:rsidR="00025D44" w:rsidRPr="00DE2A4A" w:rsidRDefault="00025D44" w:rsidP="00025D44">
      <w:pPr>
        <w:rPr>
          <w:rFonts w:asciiTheme="minorHAnsi" w:hAnsiTheme="minorHAnsi" w:cstheme="minorHAnsi"/>
          <w:color w:val="333333"/>
          <w:shd w:val="clear" w:color="auto" w:fill="FFFFFF"/>
        </w:rPr>
      </w:pPr>
    </w:p>
    <w:p w14:paraId="7A822023" w14:textId="77777777" w:rsidR="00025D44" w:rsidRDefault="00025D44" w:rsidP="00025D44">
      <w:pPr>
        <w:rPr>
          <w:rFonts w:asciiTheme="minorHAnsi" w:hAnsiTheme="minorHAnsi" w:cstheme="minorHAnsi"/>
          <w:color w:val="000000"/>
          <w:bdr w:val="none" w:sz="0" w:space="0" w:color="auto" w:frame="1"/>
        </w:rPr>
      </w:pPr>
      <w:r w:rsidRPr="00DE2A4A">
        <w:rPr>
          <w:rFonts w:asciiTheme="minorHAnsi" w:hAnsiTheme="minorHAnsi" w:cstheme="minorHAnsi"/>
          <w:bCs/>
          <w:color w:val="212121"/>
          <w:bdr w:val="none" w:sz="0" w:space="0" w:color="auto" w:frame="1"/>
        </w:rPr>
        <w:t xml:space="preserve">Please reconsider the intent of AB 1114 and allow enrolled provider pharmacists the </w:t>
      </w:r>
      <w:r>
        <w:rPr>
          <w:rFonts w:asciiTheme="minorHAnsi" w:hAnsiTheme="minorHAnsi" w:cstheme="minorHAnsi"/>
          <w:bCs/>
          <w:color w:val="212121"/>
          <w:bdr w:val="none" w:sz="0" w:space="0" w:color="auto" w:frame="1"/>
        </w:rPr>
        <w:t xml:space="preserve">same </w:t>
      </w:r>
      <w:r w:rsidRPr="00DE2A4A">
        <w:rPr>
          <w:rFonts w:asciiTheme="minorHAnsi" w:hAnsiTheme="minorHAnsi" w:cstheme="minorHAnsi"/>
          <w:bCs/>
          <w:color w:val="212121"/>
          <w:bdr w:val="none" w:sz="0" w:space="0" w:color="auto" w:frame="1"/>
        </w:rPr>
        <w:t xml:space="preserve">spectrum of CPT codes that </w:t>
      </w:r>
      <w:r>
        <w:rPr>
          <w:rFonts w:asciiTheme="minorHAnsi" w:hAnsiTheme="minorHAnsi" w:cstheme="minorHAnsi"/>
          <w:bCs/>
          <w:color w:val="212121"/>
          <w:bdr w:val="none" w:sz="0" w:space="0" w:color="auto" w:frame="1"/>
        </w:rPr>
        <w:t xml:space="preserve">any ORP </w:t>
      </w:r>
      <w:r w:rsidRPr="00DE2A4A">
        <w:rPr>
          <w:rFonts w:asciiTheme="minorHAnsi" w:hAnsiTheme="minorHAnsi" w:cstheme="minorHAnsi"/>
          <w:bCs/>
          <w:color w:val="212121"/>
          <w:bdr w:val="none" w:sz="0" w:space="0" w:color="auto" w:frame="1"/>
        </w:rPr>
        <w:t>reasonably would</w:t>
      </w:r>
      <w:r>
        <w:rPr>
          <w:rFonts w:asciiTheme="minorHAnsi" w:hAnsiTheme="minorHAnsi" w:cstheme="minorHAnsi"/>
          <w:bCs/>
          <w:color w:val="212121"/>
          <w:bdr w:val="none" w:sz="0" w:space="0" w:color="auto" w:frame="1"/>
        </w:rPr>
        <w:t xml:space="preserve"> </w:t>
      </w:r>
      <w:r w:rsidRPr="00DE2A4A">
        <w:rPr>
          <w:rFonts w:asciiTheme="minorHAnsi" w:hAnsiTheme="minorHAnsi" w:cstheme="minorHAnsi"/>
          <w:bCs/>
          <w:color w:val="212121"/>
          <w:bdr w:val="none" w:sz="0" w:space="0" w:color="auto" w:frame="1"/>
        </w:rPr>
        <w:t xml:space="preserve">use to meet the detailed array of pharmacist requirements for providing </w:t>
      </w:r>
      <w:r>
        <w:rPr>
          <w:rFonts w:asciiTheme="minorHAnsi" w:hAnsiTheme="minorHAnsi" w:cstheme="minorHAnsi"/>
          <w:color w:val="000000"/>
          <w:bdr w:val="none" w:sz="0" w:space="0" w:color="auto" w:frame="1"/>
        </w:rPr>
        <w:t>naloxone</w:t>
      </w:r>
      <w:r w:rsidRPr="006A4EDA">
        <w:rPr>
          <w:rFonts w:asciiTheme="minorHAnsi" w:hAnsiTheme="minorHAnsi" w:cstheme="minorHAnsi"/>
          <w:color w:val="212121"/>
          <w:shd w:val="clear" w:color="auto" w:fill="FFFFFF"/>
        </w:rPr>
        <w:t>, contraception, smoking cessation, travel medications</w:t>
      </w:r>
      <w:r>
        <w:rPr>
          <w:rFonts w:asciiTheme="minorHAnsi" w:hAnsiTheme="minorHAnsi" w:cstheme="minorHAnsi"/>
          <w:bCs/>
          <w:color w:val="212121"/>
          <w:bdr w:val="none" w:sz="0" w:space="0" w:color="auto" w:frame="1"/>
        </w:rPr>
        <w:t xml:space="preserve">, and </w:t>
      </w:r>
      <w:r w:rsidRPr="006A4EDA">
        <w:rPr>
          <w:rFonts w:asciiTheme="minorHAnsi" w:hAnsiTheme="minorHAnsi" w:cstheme="minorHAnsi"/>
          <w:color w:val="212121"/>
          <w:shd w:val="clear" w:color="auto" w:fill="FFFFFF"/>
        </w:rPr>
        <w:t>immunization</w:t>
      </w:r>
      <w:r>
        <w:rPr>
          <w:rFonts w:asciiTheme="minorHAnsi" w:hAnsiTheme="minorHAnsi" w:cstheme="minorHAnsi"/>
          <w:color w:val="212121"/>
          <w:shd w:val="clear" w:color="auto" w:fill="FFFFFF"/>
        </w:rPr>
        <w:t xml:space="preserve">s </w:t>
      </w:r>
      <w:r w:rsidRPr="006A4EDA">
        <w:rPr>
          <w:rFonts w:asciiTheme="minorHAnsi" w:hAnsiTheme="minorHAnsi" w:cstheme="minorHAnsi"/>
          <w:color w:val="212121"/>
          <w:shd w:val="clear" w:color="auto" w:fill="FFFFFF"/>
        </w:rPr>
        <w:t>s</w:t>
      </w:r>
      <w:r>
        <w:rPr>
          <w:rFonts w:asciiTheme="minorHAnsi" w:hAnsiTheme="minorHAnsi" w:cstheme="minorHAnsi"/>
          <w:color w:val="212121"/>
          <w:shd w:val="clear" w:color="auto" w:fill="FFFFFF"/>
        </w:rPr>
        <w:t>ervices.</w:t>
      </w:r>
    </w:p>
    <w:p w14:paraId="6D17E8BB" w14:textId="77777777" w:rsidR="00025D44" w:rsidRDefault="00025D44" w:rsidP="00025D44">
      <w:pPr>
        <w:rPr>
          <w:rFonts w:asciiTheme="minorHAnsi" w:hAnsiTheme="minorHAnsi" w:cstheme="minorHAnsi"/>
          <w:color w:val="000000"/>
          <w:bdr w:val="none" w:sz="0" w:space="0" w:color="auto" w:frame="1"/>
        </w:rPr>
      </w:pPr>
    </w:p>
    <w:p w14:paraId="49483E40" w14:textId="77777777" w:rsidR="00025D44" w:rsidRDefault="00025D44" w:rsidP="00025D44">
      <w:p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Sincerely,</w:t>
      </w:r>
    </w:p>
    <w:p w14:paraId="738901E0" w14:textId="77777777" w:rsidR="00025D44" w:rsidRPr="00DE2A4A" w:rsidRDefault="00025D44" w:rsidP="00025D44">
      <w:pPr>
        <w:rPr>
          <w:rFonts w:asciiTheme="minorHAnsi" w:hAnsiTheme="minorHAnsi" w:cstheme="minorHAnsi"/>
          <w:bCs/>
          <w:color w:val="212121"/>
          <w:bdr w:val="none" w:sz="0" w:space="0" w:color="auto" w:frame="1"/>
        </w:rPr>
      </w:pPr>
    </w:p>
    <w:p w14:paraId="6A19EC67" w14:textId="77777777" w:rsidR="00025D44" w:rsidRDefault="00025D44" w:rsidP="00025D44">
      <w:pPr>
        <w:rPr>
          <w:rFonts w:asciiTheme="minorHAnsi" w:hAnsiTheme="minorHAnsi" w:cstheme="minorHAnsi"/>
          <w:bCs/>
          <w:color w:val="212121"/>
          <w:bdr w:val="none" w:sz="0" w:space="0" w:color="auto" w:frame="1"/>
        </w:rPr>
      </w:pPr>
      <w:r>
        <w:rPr>
          <w:rFonts w:asciiTheme="minorHAnsi" w:hAnsiTheme="minorHAnsi" w:cstheme="minorHAnsi"/>
          <w:bCs/>
          <w:color w:val="212121"/>
          <w:bdr w:val="none" w:sz="0" w:space="0" w:color="auto" w:frame="1"/>
        </w:rPr>
        <w:t>[your signature]</w:t>
      </w:r>
    </w:p>
    <w:p w14:paraId="7F8F1956" w14:textId="77777777" w:rsidR="00025D44" w:rsidRDefault="00025D44" w:rsidP="00025D44">
      <w:pPr>
        <w:rPr>
          <w:rFonts w:asciiTheme="minorHAnsi" w:hAnsiTheme="minorHAnsi" w:cstheme="minorHAnsi"/>
          <w:bCs/>
          <w:color w:val="212121"/>
          <w:bdr w:val="none" w:sz="0" w:space="0" w:color="auto" w:frame="1"/>
        </w:rPr>
      </w:pPr>
    </w:p>
    <w:p w14:paraId="2FCBE3FE" w14:textId="77777777" w:rsidR="00025D44" w:rsidRDefault="00025D44" w:rsidP="00025D44">
      <w:pPr>
        <w:rPr>
          <w:rFonts w:asciiTheme="minorHAnsi" w:hAnsiTheme="minorHAnsi" w:cstheme="minorHAnsi"/>
          <w:bCs/>
          <w:color w:val="212121"/>
          <w:bdr w:val="none" w:sz="0" w:space="0" w:color="auto" w:frame="1"/>
        </w:rPr>
      </w:pPr>
      <w:r>
        <w:rPr>
          <w:rFonts w:asciiTheme="minorHAnsi" w:hAnsiTheme="minorHAnsi" w:cstheme="minorHAnsi"/>
          <w:bCs/>
          <w:color w:val="212121"/>
          <w:bdr w:val="none" w:sz="0" w:space="0" w:color="auto" w:frame="1"/>
        </w:rPr>
        <w:t>[your name and California home, work, or school address]</w:t>
      </w:r>
    </w:p>
    <w:p w14:paraId="3BF6428B" w14:textId="77777777" w:rsidR="00025D44" w:rsidRDefault="00025D44" w:rsidP="00025D44">
      <w:pPr>
        <w:rPr>
          <w:rFonts w:asciiTheme="minorHAnsi" w:hAnsiTheme="minorHAnsi" w:cstheme="minorHAnsi"/>
          <w:bCs/>
          <w:color w:val="212121"/>
          <w:bdr w:val="none" w:sz="0" w:space="0" w:color="auto" w:frame="1"/>
        </w:rPr>
      </w:pPr>
    </w:p>
    <w:p w14:paraId="71639BF8" w14:textId="77777777" w:rsidR="00025D44" w:rsidRDefault="00025D44" w:rsidP="00025D44">
      <w:pPr>
        <w:rPr>
          <w:rFonts w:asciiTheme="minorHAnsi" w:hAnsiTheme="minorHAnsi" w:cstheme="minorHAnsi"/>
          <w:bCs/>
          <w:color w:val="212121"/>
          <w:bdr w:val="none" w:sz="0" w:space="0" w:color="auto" w:frame="1"/>
        </w:rPr>
      </w:pPr>
    </w:p>
    <w:p w14:paraId="15637241" w14:textId="77777777" w:rsidR="00025D44" w:rsidRDefault="00025D44" w:rsidP="00025D44">
      <w:pPr>
        <w:rPr>
          <w:rFonts w:asciiTheme="minorHAnsi" w:hAnsiTheme="minorHAnsi" w:cstheme="minorHAnsi"/>
          <w:bCs/>
          <w:color w:val="212121"/>
          <w:bdr w:val="none" w:sz="0" w:space="0" w:color="auto" w:frame="1"/>
        </w:rPr>
      </w:pPr>
      <w:r>
        <w:rPr>
          <w:rFonts w:asciiTheme="minorHAnsi" w:hAnsiTheme="minorHAnsi" w:cstheme="minorHAnsi"/>
          <w:bCs/>
          <w:color w:val="212121"/>
          <w:bdr w:val="none" w:sz="0" w:space="0" w:color="auto" w:frame="1"/>
        </w:rPr>
        <w:br w:type="page"/>
      </w:r>
    </w:p>
    <w:p w14:paraId="2322F684" w14:textId="77777777" w:rsidR="00025D44" w:rsidRDefault="00025D44" w:rsidP="00025D44">
      <w:pPr>
        <w:rPr>
          <w:rFonts w:asciiTheme="minorHAnsi" w:hAnsiTheme="minorHAnsi" w:cstheme="minorHAnsi"/>
          <w:bCs/>
          <w:color w:val="212121"/>
          <w:bdr w:val="none" w:sz="0" w:space="0" w:color="auto" w:frame="1"/>
        </w:rPr>
      </w:pPr>
    </w:p>
    <w:p w14:paraId="0F57E3B3" w14:textId="77777777" w:rsidR="00025D44" w:rsidRDefault="00025D44" w:rsidP="00025D44">
      <w:pPr>
        <w:pStyle w:val="NormalWeb"/>
        <w:spacing w:before="0" w:beforeAutospacing="0" w:after="0" w:afterAutospacing="0"/>
        <w:jc w:val="right"/>
        <w:rPr>
          <w:rFonts w:ascii="Calibri" w:hAnsi="Calibri" w:cs="Calibri"/>
          <w:iCs/>
          <w:color w:val="000000" w:themeColor="text1"/>
          <w:bdr w:val="none" w:sz="0" w:space="0" w:color="auto" w:frame="1"/>
        </w:rPr>
      </w:pPr>
      <w:r>
        <w:rPr>
          <w:rFonts w:ascii="Calibri" w:hAnsi="Calibri" w:cs="Calibri"/>
          <w:iCs/>
          <w:color w:val="000000" w:themeColor="text1"/>
          <w:bdr w:val="none" w:sz="0" w:space="0" w:color="auto" w:frame="1"/>
        </w:rPr>
        <w:t xml:space="preserve"> [Date], 2019</w:t>
      </w:r>
    </w:p>
    <w:p w14:paraId="39C6F0EA" w14:textId="77777777" w:rsidR="00025D44" w:rsidRPr="002669E1" w:rsidRDefault="00025D44" w:rsidP="00025D44">
      <w:pPr>
        <w:pStyle w:val="NormalWeb"/>
        <w:spacing w:before="0" w:beforeAutospacing="0" w:after="0" w:afterAutospacing="0"/>
        <w:rPr>
          <w:color w:val="000000" w:themeColor="text1"/>
        </w:rPr>
      </w:pPr>
      <w:r w:rsidRPr="002669E1">
        <w:rPr>
          <w:rFonts w:ascii="Calibri" w:hAnsi="Calibri" w:cs="Calibri"/>
          <w:iCs/>
          <w:color w:val="000000" w:themeColor="text1"/>
          <w:bdr w:val="none" w:sz="0" w:space="0" w:color="auto" w:frame="1"/>
        </w:rPr>
        <w:t>Mike Wofford, Pharm D.</w:t>
      </w:r>
    </w:p>
    <w:p w14:paraId="20152544" w14:textId="77777777" w:rsidR="00025D44" w:rsidRPr="002669E1" w:rsidRDefault="00025D44" w:rsidP="00025D44">
      <w:pPr>
        <w:pStyle w:val="NormalWeb"/>
        <w:spacing w:before="0" w:beforeAutospacing="0" w:after="0" w:afterAutospacing="0"/>
        <w:rPr>
          <w:color w:val="000000" w:themeColor="text1"/>
        </w:rPr>
      </w:pPr>
      <w:r w:rsidRPr="002669E1">
        <w:rPr>
          <w:rFonts w:ascii="Calibri" w:hAnsi="Calibri" w:cs="Calibri"/>
          <w:iCs/>
          <w:color w:val="000000" w:themeColor="text1"/>
          <w:bdr w:val="none" w:sz="0" w:space="0" w:color="auto" w:frame="1"/>
        </w:rPr>
        <w:t>Chief, Pharmacy Policy Branch, Pharmacy Benefits Division</w:t>
      </w:r>
    </w:p>
    <w:p w14:paraId="66435687" w14:textId="77777777" w:rsidR="00025D44" w:rsidRPr="002669E1" w:rsidRDefault="00025D44" w:rsidP="00025D44">
      <w:pPr>
        <w:pStyle w:val="NormalWeb"/>
        <w:spacing w:before="0" w:beforeAutospacing="0" w:after="0" w:afterAutospacing="0"/>
        <w:rPr>
          <w:color w:val="000000" w:themeColor="text1"/>
        </w:rPr>
      </w:pPr>
      <w:r w:rsidRPr="002669E1">
        <w:rPr>
          <w:rFonts w:ascii="Calibri" w:hAnsi="Calibri" w:cs="Calibri"/>
          <w:iCs/>
          <w:color w:val="000000" w:themeColor="text1"/>
          <w:bdr w:val="none" w:sz="0" w:space="0" w:color="auto" w:frame="1"/>
        </w:rPr>
        <w:t>Department of Health Care Services</w:t>
      </w:r>
    </w:p>
    <w:p w14:paraId="405B550E" w14:textId="77777777" w:rsidR="00025D44" w:rsidRPr="002669E1" w:rsidRDefault="00025D44" w:rsidP="00025D44">
      <w:pPr>
        <w:pStyle w:val="NormalWeb"/>
        <w:spacing w:before="0" w:beforeAutospacing="0" w:after="0" w:afterAutospacing="0"/>
        <w:rPr>
          <w:color w:val="000000" w:themeColor="text1"/>
        </w:rPr>
      </w:pPr>
      <w:r w:rsidRPr="002669E1">
        <w:rPr>
          <w:rFonts w:ascii="Calibri" w:hAnsi="Calibri" w:cs="Calibri"/>
          <w:iCs/>
          <w:color w:val="000000" w:themeColor="text1"/>
          <w:bdr w:val="none" w:sz="0" w:space="0" w:color="auto" w:frame="1"/>
        </w:rPr>
        <w:t>1500 Capitol Ave.</w:t>
      </w:r>
    </w:p>
    <w:p w14:paraId="0ADAD607" w14:textId="77777777" w:rsidR="00025D44" w:rsidRPr="002669E1" w:rsidRDefault="00025D44" w:rsidP="00025D44">
      <w:pPr>
        <w:pStyle w:val="NormalWeb"/>
        <w:spacing w:before="0" w:beforeAutospacing="0" w:after="0" w:afterAutospacing="0"/>
        <w:rPr>
          <w:color w:val="000000" w:themeColor="text1"/>
        </w:rPr>
      </w:pPr>
      <w:r w:rsidRPr="002669E1">
        <w:rPr>
          <w:rFonts w:ascii="Calibri" w:hAnsi="Calibri" w:cs="Calibri"/>
          <w:iCs/>
          <w:color w:val="000000" w:themeColor="text1"/>
          <w:bdr w:val="none" w:sz="0" w:space="0" w:color="auto" w:frame="1"/>
        </w:rPr>
        <w:t>Sacramento, CA 95814</w:t>
      </w:r>
    </w:p>
    <w:p w14:paraId="08517927" w14:textId="77777777" w:rsidR="00025D44" w:rsidRDefault="00025D44" w:rsidP="00025D44">
      <w:pPr>
        <w:rPr>
          <w:rFonts w:asciiTheme="minorHAnsi" w:hAnsiTheme="minorHAnsi" w:cstheme="minorHAnsi"/>
        </w:rPr>
      </w:pPr>
    </w:p>
    <w:p w14:paraId="38A17FE5" w14:textId="77777777" w:rsidR="00025D44" w:rsidRPr="00DE2A4A" w:rsidRDefault="00025D44" w:rsidP="00025D44">
      <w:pPr>
        <w:rPr>
          <w:rFonts w:asciiTheme="minorHAnsi" w:hAnsiTheme="minorHAnsi" w:cstheme="minorHAnsi"/>
        </w:rPr>
      </w:pPr>
      <w:r w:rsidRPr="00DE2A4A">
        <w:rPr>
          <w:rFonts w:asciiTheme="minorHAnsi" w:hAnsiTheme="minorHAnsi" w:cstheme="minorHAnsi"/>
        </w:rPr>
        <w:t xml:space="preserve">Dear </w:t>
      </w:r>
      <w:r>
        <w:rPr>
          <w:rFonts w:asciiTheme="minorHAnsi" w:hAnsiTheme="minorHAnsi" w:cstheme="minorHAnsi"/>
        </w:rPr>
        <w:t>Dr</w:t>
      </w:r>
      <w:r w:rsidRPr="00DE2A4A">
        <w:rPr>
          <w:rFonts w:asciiTheme="minorHAnsi" w:hAnsiTheme="minorHAnsi" w:cstheme="minorHAnsi"/>
        </w:rPr>
        <w:t xml:space="preserve">. </w:t>
      </w:r>
      <w:r w:rsidRPr="002669E1">
        <w:rPr>
          <w:rFonts w:ascii="Calibri" w:hAnsi="Calibri" w:cs="Calibri"/>
          <w:iCs/>
          <w:color w:val="000000" w:themeColor="text1"/>
          <w:bdr w:val="none" w:sz="0" w:space="0" w:color="auto" w:frame="1"/>
        </w:rPr>
        <w:t>Wofford</w:t>
      </w:r>
      <w:r w:rsidRPr="00DE2A4A">
        <w:rPr>
          <w:rFonts w:asciiTheme="minorHAnsi" w:hAnsiTheme="minorHAnsi" w:cstheme="minorHAnsi"/>
        </w:rPr>
        <w:t>,</w:t>
      </w:r>
    </w:p>
    <w:p w14:paraId="26B44CE9" w14:textId="77777777" w:rsidR="00025D44" w:rsidRPr="00DE2A4A" w:rsidRDefault="00025D44" w:rsidP="00025D44">
      <w:pPr>
        <w:rPr>
          <w:rFonts w:asciiTheme="minorHAnsi" w:hAnsiTheme="minorHAnsi" w:cstheme="minorHAnsi"/>
        </w:rPr>
      </w:pPr>
    </w:p>
    <w:p w14:paraId="6DF73C84" w14:textId="77777777" w:rsidR="00025D44" w:rsidRPr="00DE2A4A" w:rsidRDefault="00025D44" w:rsidP="00025D44">
      <w:pPr>
        <w:rPr>
          <w:rFonts w:asciiTheme="minorHAnsi" w:hAnsiTheme="minorHAnsi" w:cstheme="minorHAnsi"/>
          <w:bCs/>
          <w:color w:val="212121"/>
          <w:bdr w:val="none" w:sz="0" w:space="0" w:color="auto" w:frame="1"/>
        </w:rPr>
      </w:pPr>
      <w:r w:rsidRPr="00DE2A4A">
        <w:rPr>
          <w:rFonts w:asciiTheme="minorHAnsi" w:hAnsiTheme="minorHAnsi" w:cstheme="minorHAnsi"/>
        </w:rPr>
        <w:t>I am writing to express concern about the CPT codes assigned to implement</w:t>
      </w:r>
      <w:r w:rsidRPr="00DE2A4A">
        <w:rPr>
          <w:rFonts w:asciiTheme="minorHAnsi" w:hAnsiTheme="minorHAnsi" w:cstheme="minorHAnsi"/>
          <w:bCs/>
          <w:color w:val="212121"/>
          <w:bdr w:val="none" w:sz="0" w:space="0" w:color="auto" w:frame="1"/>
        </w:rPr>
        <w:t xml:space="preserve"> California AB 1114. </w:t>
      </w:r>
    </w:p>
    <w:p w14:paraId="40D984CC" w14:textId="77777777" w:rsidR="00025D44" w:rsidRPr="00DE2A4A" w:rsidRDefault="00025D44" w:rsidP="00025D44">
      <w:pPr>
        <w:rPr>
          <w:rFonts w:asciiTheme="minorHAnsi" w:hAnsiTheme="minorHAnsi" w:cstheme="minorHAnsi"/>
          <w:bCs/>
          <w:color w:val="212121"/>
          <w:bdr w:val="none" w:sz="0" w:space="0" w:color="auto" w:frame="1"/>
        </w:rPr>
      </w:pPr>
    </w:p>
    <w:p w14:paraId="73C84EDD" w14:textId="77777777" w:rsidR="00025D44" w:rsidRPr="006A4EDA" w:rsidRDefault="00025D44" w:rsidP="00025D44">
      <w:pPr>
        <w:rPr>
          <w:rFonts w:asciiTheme="minorHAnsi" w:hAnsiTheme="minorHAnsi" w:cstheme="minorHAnsi"/>
          <w:bCs/>
          <w:color w:val="212121"/>
          <w:bdr w:val="none" w:sz="0" w:space="0" w:color="auto" w:frame="1"/>
        </w:rPr>
      </w:pPr>
      <w:r w:rsidRPr="006A4EDA">
        <w:rPr>
          <w:rFonts w:asciiTheme="minorHAnsi" w:hAnsiTheme="minorHAnsi" w:cstheme="minorHAnsi"/>
          <w:color w:val="000000"/>
          <w:bdr w:val="none" w:sz="0" w:space="0" w:color="auto" w:frame="1"/>
        </w:rPr>
        <w:t xml:space="preserve">While AB 1114 </w:t>
      </w:r>
      <w:r w:rsidRPr="006A4EDA">
        <w:rPr>
          <w:rFonts w:asciiTheme="minorHAnsi" w:hAnsiTheme="minorHAnsi" w:cstheme="minorHAnsi"/>
          <w:bCs/>
          <w:color w:val="212121"/>
          <w:bdr w:val="none" w:sz="0" w:space="0" w:color="auto" w:frame="1"/>
        </w:rPr>
        <w:t>states that t</w:t>
      </w:r>
      <w:r w:rsidRPr="006A4EDA">
        <w:rPr>
          <w:rFonts w:asciiTheme="minorHAnsi" w:hAnsiTheme="minorHAnsi" w:cstheme="minorHAnsi"/>
          <w:color w:val="333333"/>
          <w:shd w:val="clear" w:color="auto" w:fill="FFFFFF"/>
        </w:rPr>
        <w:t>he rate of reimbursement for pharmacist</w:t>
      </w:r>
      <w:r>
        <w:rPr>
          <w:rFonts w:asciiTheme="minorHAnsi" w:hAnsiTheme="minorHAnsi" w:cstheme="minorHAnsi"/>
          <w:color w:val="333333"/>
          <w:shd w:val="clear" w:color="auto" w:fill="FFFFFF"/>
        </w:rPr>
        <w:t>s</w:t>
      </w:r>
      <w:r w:rsidRPr="006A4EDA">
        <w:rPr>
          <w:rFonts w:asciiTheme="minorHAnsi" w:hAnsiTheme="minorHAnsi" w:cstheme="minorHAnsi"/>
          <w:color w:val="333333"/>
          <w:shd w:val="clear" w:color="auto" w:fill="FFFFFF"/>
        </w:rPr>
        <w:t xml:space="preserve"> providing the covered services shall be at 85 percent of the fee schedule for physician services under the </w:t>
      </w:r>
      <w:proofErr w:type="spellStart"/>
      <w:r w:rsidRPr="006A4EDA">
        <w:rPr>
          <w:rFonts w:asciiTheme="minorHAnsi" w:hAnsiTheme="minorHAnsi" w:cstheme="minorHAnsi"/>
          <w:color w:val="333333"/>
          <w:shd w:val="clear" w:color="auto" w:fill="FFFFFF"/>
        </w:rPr>
        <w:t>Medi</w:t>
      </w:r>
      <w:proofErr w:type="spellEnd"/>
      <w:r w:rsidRPr="006A4EDA">
        <w:rPr>
          <w:rFonts w:asciiTheme="minorHAnsi" w:hAnsiTheme="minorHAnsi" w:cstheme="minorHAnsi"/>
          <w:color w:val="333333"/>
          <w:shd w:val="clear" w:color="auto" w:fill="FFFFFF"/>
        </w:rPr>
        <w:t>-Cal program,</w:t>
      </w:r>
      <w:r w:rsidRPr="006A4EDA">
        <w:rPr>
          <w:rFonts w:asciiTheme="minorHAnsi" w:hAnsiTheme="minorHAnsi" w:cstheme="minorHAnsi"/>
          <w:color w:val="000000"/>
          <w:bdr w:val="none" w:sz="0" w:space="0" w:color="auto" w:frame="1"/>
        </w:rPr>
        <w:t xml:space="preserve"> the assigned codes (99201</w:t>
      </w:r>
      <w:r>
        <w:rPr>
          <w:rFonts w:asciiTheme="minorHAnsi" w:hAnsiTheme="minorHAnsi" w:cstheme="minorHAnsi"/>
          <w:color w:val="000000"/>
          <w:bdr w:val="none" w:sz="0" w:space="0" w:color="auto" w:frame="1"/>
        </w:rPr>
        <w:t>,</w:t>
      </w:r>
      <w:r w:rsidRPr="006A4EDA">
        <w:rPr>
          <w:rFonts w:asciiTheme="minorHAnsi" w:hAnsiTheme="minorHAnsi" w:cstheme="minorHAnsi"/>
          <w:color w:val="000000"/>
          <w:bdr w:val="none" w:sz="0" w:space="0" w:color="auto" w:frame="1"/>
        </w:rPr>
        <w:t xml:space="preserve"> 99212</w:t>
      </w:r>
      <w:r>
        <w:rPr>
          <w:rFonts w:asciiTheme="minorHAnsi" w:hAnsiTheme="minorHAnsi" w:cstheme="minorHAnsi"/>
          <w:color w:val="000000"/>
          <w:bdr w:val="none" w:sz="0" w:space="0" w:color="auto" w:frame="1"/>
        </w:rPr>
        <w:t>, and 90471</w:t>
      </w:r>
      <w:r w:rsidRPr="006A4EDA">
        <w:rPr>
          <w:rFonts w:asciiTheme="minorHAnsi" w:hAnsiTheme="minorHAnsi" w:cstheme="minorHAnsi"/>
          <w:color w:val="000000"/>
          <w:bdr w:val="none" w:sz="0" w:space="0" w:color="auto" w:frame="1"/>
        </w:rPr>
        <w:t>) do not allow sufficient time for pharmacists to meet the legal requirements for their providing</w:t>
      </w:r>
      <w:r>
        <w:rPr>
          <w:rFonts w:asciiTheme="minorHAnsi" w:hAnsiTheme="minorHAnsi" w:cstheme="minorHAnsi"/>
          <w:color w:val="000000"/>
          <w:bdr w:val="none" w:sz="0" w:space="0" w:color="auto" w:frame="1"/>
        </w:rPr>
        <w:t xml:space="preserve"> naloxone</w:t>
      </w:r>
      <w:r w:rsidRPr="006A4EDA">
        <w:rPr>
          <w:rFonts w:asciiTheme="minorHAnsi" w:hAnsiTheme="minorHAnsi" w:cstheme="minorHAnsi"/>
          <w:color w:val="212121"/>
          <w:shd w:val="clear" w:color="auto" w:fill="FFFFFF"/>
        </w:rPr>
        <w:t>, contraception, smoking cessation, travel medications</w:t>
      </w:r>
      <w:r>
        <w:rPr>
          <w:rFonts w:asciiTheme="minorHAnsi" w:hAnsiTheme="minorHAnsi" w:cstheme="minorHAnsi"/>
          <w:bCs/>
          <w:color w:val="212121"/>
          <w:bdr w:val="none" w:sz="0" w:space="0" w:color="auto" w:frame="1"/>
        </w:rPr>
        <w:t xml:space="preserve">, and </w:t>
      </w:r>
      <w:r w:rsidRPr="006A4EDA">
        <w:rPr>
          <w:rFonts w:asciiTheme="minorHAnsi" w:hAnsiTheme="minorHAnsi" w:cstheme="minorHAnsi"/>
          <w:color w:val="212121"/>
          <w:shd w:val="clear" w:color="auto" w:fill="FFFFFF"/>
        </w:rPr>
        <w:t>immunization</w:t>
      </w:r>
      <w:r>
        <w:rPr>
          <w:rFonts w:asciiTheme="minorHAnsi" w:hAnsiTheme="minorHAnsi" w:cstheme="minorHAnsi"/>
          <w:color w:val="212121"/>
          <w:shd w:val="clear" w:color="auto" w:fill="FFFFFF"/>
        </w:rPr>
        <w:t xml:space="preserve">s </w:t>
      </w:r>
      <w:r w:rsidRPr="006A4EDA">
        <w:rPr>
          <w:rFonts w:asciiTheme="minorHAnsi" w:hAnsiTheme="minorHAnsi" w:cstheme="minorHAnsi"/>
          <w:color w:val="212121"/>
          <w:shd w:val="clear" w:color="auto" w:fill="FFFFFF"/>
        </w:rPr>
        <w:t>s</w:t>
      </w:r>
      <w:r>
        <w:rPr>
          <w:rFonts w:asciiTheme="minorHAnsi" w:hAnsiTheme="minorHAnsi" w:cstheme="minorHAnsi"/>
          <w:color w:val="212121"/>
          <w:shd w:val="clear" w:color="auto" w:fill="FFFFFF"/>
        </w:rPr>
        <w:t>ervices.</w:t>
      </w:r>
    </w:p>
    <w:p w14:paraId="66865C6F" w14:textId="77777777" w:rsidR="00025D44" w:rsidRDefault="00025D44" w:rsidP="00025D44">
      <w:pPr>
        <w:rPr>
          <w:rFonts w:asciiTheme="minorHAnsi" w:hAnsiTheme="minorHAnsi" w:cstheme="minorHAnsi"/>
          <w:bCs/>
          <w:color w:val="212121"/>
          <w:bdr w:val="none" w:sz="0" w:space="0" w:color="auto" w:frame="1"/>
        </w:rPr>
      </w:pPr>
    </w:p>
    <w:p w14:paraId="4B94FABF" w14:textId="77777777" w:rsidR="00025D44" w:rsidRPr="005D62BB" w:rsidRDefault="00025D44" w:rsidP="00025D44">
      <w:pPr>
        <w:jc w:val="both"/>
        <w:textAlignment w:val="baseline"/>
        <w:rPr>
          <w:rFonts w:asciiTheme="minorHAnsi" w:hAnsiTheme="minorHAnsi" w:cstheme="minorHAnsi"/>
          <w:color w:val="333333"/>
        </w:rPr>
      </w:pPr>
      <w:r w:rsidRPr="00DE2A4A">
        <w:rPr>
          <w:rFonts w:asciiTheme="minorHAnsi" w:hAnsiTheme="minorHAnsi" w:cstheme="minorHAnsi"/>
          <w:color w:val="333333"/>
          <w:shd w:val="clear" w:color="auto" w:fill="FFFFFF"/>
        </w:rPr>
        <w:t xml:space="preserve">Please refer to </w:t>
      </w:r>
      <w:r w:rsidRPr="00DE2A4A">
        <w:rPr>
          <w:rFonts w:asciiTheme="minorHAnsi" w:hAnsiTheme="minorHAnsi" w:cstheme="minorHAnsi"/>
          <w:color w:val="333333"/>
        </w:rPr>
        <w:t>clause (3) of subparagraph (A) of paragraph (10) of subdivision (a) of Section 4052 of the Business and Professions Code, Section 4052.01 of the Business and Professions Code, Section 4052.3 of the Business and Professions Code, Section 4052.8 of the Business and Professions Code, and Section 4052.9 of the Business and Professions Code for a complete list of requirements pharmacists must meet when providing services covered by AB 1114.</w:t>
      </w:r>
    </w:p>
    <w:p w14:paraId="2D6444DC" w14:textId="77777777" w:rsidR="00025D44" w:rsidRPr="00DE2A4A" w:rsidRDefault="00025D44" w:rsidP="00025D44">
      <w:pPr>
        <w:rPr>
          <w:rFonts w:asciiTheme="minorHAnsi" w:hAnsiTheme="minorHAnsi" w:cstheme="minorHAnsi"/>
          <w:bCs/>
          <w:color w:val="212121"/>
          <w:bdr w:val="none" w:sz="0" w:space="0" w:color="auto" w:frame="1"/>
        </w:rPr>
      </w:pPr>
    </w:p>
    <w:p w14:paraId="7AB26CBB" w14:textId="77777777" w:rsidR="00025D44" w:rsidRPr="00DE2A4A" w:rsidRDefault="00025D44" w:rsidP="00025D44">
      <w:pPr>
        <w:rPr>
          <w:rFonts w:asciiTheme="minorHAnsi" w:hAnsiTheme="minorHAnsi" w:cstheme="minorHAnsi"/>
          <w:color w:val="333333"/>
          <w:shd w:val="clear" w:color="auto" w:fill="FFFFFF"/>
        </w:rPr>
      </w:pPr>
      <w:r w:rsidRPr="00DE2A4A">
        <w:rPr>
          <w:rFonts w:asciiTheme="minorHAnsi" w:hAnsiTheme="minorHAnsi" w:cstheme="minorHAnsi"/>
          <w:bCs/>
          <w:color w:val="212121"/>
          <w:bdr w:val="none" w:sz="0" w:space="0" w:color="auto" w:frame="1"/>
        </w:rPr>
        <w:t xml:space="preserve">If pharmacists conform to the CPT codes you have assigned and </w:t>
      </w:r>
      <w:r>
        <w:rPr>
          <w:rFonts w:asciiTheme="minorHAnsi" w:hAnsiTheme="minorHAnsi" w:cstheme="minorHAnsi"/>
          <w:bCs/>
          <w:color w:val="212121"/>
          <w:bdr w:val="none" w:sz="0" w:space="0" w:color="auto" w:frame="1"/>
        </w:rPr>
        <w:t>submit claims</w:t>
      </w:r>
      <w:r w:rsidRPr="00DE2A4A">
        <w:rPr>
          <w:rFonts w:asciiTheme="minorHAnsi" w:hAnsiTheme="minorHAnsi" w:cstheme="minorHAnsi"/>
          <w:bCs/>
          <w:color w:val="212121"/>
          <w:bdr w:val="none" w:sz="0" w:space="0" w:color="auto" w:frame="1"/>
        </w:rPr>
        <w:t xml:space="preserve"> correctly for time spent </w:t>
      </w:r>
      <w:r w:rsidRPr="00DE2A4A">
        <w:rPr>
          <w:rFonts w:asciiTheme="minorHAnsi" w:hAnsiTheme="minorHAnsi" w:cstheme="minorHAnsi"/>
          <w:color w:val="333333"/>
          <w:shd w:val="clear" w:color="auto" w:fill="FFFFFF"/>
        </w:rPr>
        <w:t xml:space="preserve">as ordering, referring, and prescribing providers of these services, they will be in </w:t>
      </w:r>
      <w:r>
        <w:rPr>
          <w:rFonts w:asciiTheme="minorHAnsi" w:hAnsiTheme="minorHAnsi" w:cstheme="minorHAnsi"/>
          <w:color w:val="333333"/>
          <w:shd w:val="clear" w:color="auto" w:fill="FFFFFF"/>
        </w:rPr>
        <w:t>conflict with the time and complexity standards that the codes are based off of in</w:t>
      </w:r>
      <w:r w:rsidRPr="00DE2A4A">
        <w:rPr>
          <w:rFonts w:asciiTheme="minorHAnsi" w:hAnsiTheme="minorHAnsi" w:cstheme="minorHAnsi"/>
          <w:color w:val="333333"/>
          <w:shd w:val="clear" w:color="auto" w:fill="FFFFFF"/>
        </w:rPr>
        <w:t xml:space="preserve"> authorizing pharmacists to provide these services.</w:t>
      </w:r>
    </w:p>
    <w:p w14:paraId="2A0246B5" w14:textId="77777777" w:rsidR="00025D44" w:rsidRPr="00DE2A4A" w:rsidRDefault="00025D44" w:rsidP="00025D44">
      <w:pPr>
        <w:rPr>
          <w:rFonts w:asciiTheme="minorHAnsi" w:hAnsiTheme="minorHAnsi" w:cstheme="minorHAnsi"/>
          <w:color w:val="333333"/>
          <w:shd w:val="clear" w:color="auto" w:fill="FFFFFF"/>
        </w:rPr>
      </w:pPr>
    </w:p>
    <w:p w14:paraId="345F6280" w14:textId="77777777" w:rsidR="00025D44" w:rsidRPr="00DE2A4A" w:rsidRDefault="00025D44" w:rsidP="00025D44">
      <w:pPr>
        <w:rPr>
          <w:rFonts w:asciiTheme="minorHAnsi" w:hAnsiTheme="minorHAnsi" w:cstheme="minorHAnsi"/>
          <w:color w:val="333333"/>
          <w:shd w:val="clear" w:color="auto" w:fill="FFFFFF"/>
        </w:rPr>
      </w:pPr>
      <w:r w:rsidRPr="00DE2A4A">
        <w:rPr>
          <w:rFonts w:asciiTheme="minorHAnsi" w:hAnsiTheme="minorHAnsi" w:cstheme="minorHAnsi"/>
          <w:color w:val="333333"/>
          <w:shd w:val="clear" w:color="auto" w:fill="FFFFFF"/>
        </w:rPr>
        <w:t>In effect, the assigned billing codes</w:t>
      </w:r>
      <w:r>
        <w:rPr>
          <w:rFonts w:asciiTheme="minorHAnsi" w:hAnsiTheme="minorHAnsi" w:cstheme="minorHAnsi"/>
          <w:color w:val="333333"/>
          <w:shd w:val="clear" w:color="auto" w:fill="FFFFFF"/>
        </w:rPr>
        <w:t xml:space="preserve"> could</w:t>
      </w:r>
      <w:r w:rsidRPr="00DE2A4A">
        <w:rPr>
          <w:rFonts w:asciiTheme="minorHAnsi" w:hAnsiTheme="minorHAnsi" w:cstheme="minorHAnsi"/>
          <w:color w:val="333333"/>
          <w:shd w:val="clear" w:color="auto" w:fill="FFFFFF"/>
        </w:rPr>
        <w:t xml:space="preserve"> preclude the legal implementation of services that AB 1114 was written to cover.</w:t>
      </w:r>
    </w:p>
    <w:p w14:paraId="4A528CAF" w14:textId="77777777" w:rsidR="00025D44" w:rsidRPr="00DE2A4A" w:rsidRDefault="00025D44" w:rsidP="00025D44">
      <w:pPr>
        <w:rPr>
          <w:rFonts w:asciiTheme="minorHAnsi" w:hAnsiTheme="minorHAnsi" w:cstheme="minorHAnsi"/>
          <w:color w:val="333333"/>
          <w:shd w:val="clear" w:color="auto" w:fill="FFFFFF"/>
        </w:rPr>
      </w:pPr>
    </w:p>
    <w:p w14:paraId="5BEBFAA7" w14:textId="77777777" w:rsidR="00025D44" w:rsidRDefault="00025D44" w:rsidP="00025D44">
      <w:pPr>
        <w:rPr>
          <w:rFonts w:asciiTheme="minorHAnsi" w:hAnsiTheme="minorHAnsi" w:cstheme="minorHAnsi"/>
          <w:color w:val="000000"/>
          <w:bdr w:val="none" w:sz="0" w:space="0" w:color="auto" w:frame="1"/>
        </w:rPr>
      </w:pPr>
      <w:r w:rsidRPr="00DE2A4A">
        <w:rPr>
          <w:rFonts w:asciiTheme="minorHAnsi" w:hAnsiTheme="minorHAnsi" w:cstheme="minorHAnsi"/>
          <w:bCs/>
          <w:color w:val="212121"/>
          <w:bdr w:val="none" w:sz="0" w:space="0" w:color="auto" w:frame="1"/>
        </w:rPr>
        <w:t xml:space="preserve">Please reconsider the intent of AB 1114 and allow enrolled provider pharmacists the </w:t>
      </w:r>
      <w:r>
        <w:rPr>
          <w:rFonts w:asciiTheme="minorHAnsi" w:hAnsiTheme="minorHAnsi" w:cstheme="minorHAnsi"/>
          <w:bCs/>
          <w:color w:val="212121"/>
          <w:bdr w:val="none" w:sz="0" w:space="0" w:color="auto" w:frame="1"/>
        </w:rPr>
        <w:t xml:space="preserve">same </w:t>
      </w:r>
      <w:r w:rsidRPr="00DE2A4A">
        <w:rPr>
          <w:rFonts w:asciiTheme="minorHAnsi" w:hAnsiTheme="minorHAnsi" w:cstheme="minorHAnsi"/>
          <w:bCs/>
          <w:color w:val="212121"/>
          <w:bdr w:val="none" w:sz="0" w:space="0" w:color="auto" w:frame="1"/>
        </w:rPr>
        <w:t xml:space="preserve">spectrum of CPT codes that </w:t>
      </w:r>
      <w:r>
        <w:rPr>
          <w:rFonts w:asciiTheme="minorHAnsi" w:hAnsiTheme="minorHAnsi" w:cstheme="minorHAnsi"/>
          <w:bCs/>
          <w:color w:val="212121"/>
          <w:bdr w:val="none" w:sz="0" w:space="0" w:color="auto" w:frame="1"/>
        </w:rPr>
        <w:t xml:space="preserve">any ORP </w:t>
      </w:r>
      <w:r w:rsidRPr="00DE2A4A">
        <w:rPr>
          <w:rFonts w:asciiTheme="minorHAnsi" w:hAnsiTheme="minorHAnsi" w:cstheme="minorHAnsi"/>
          <w:bCs/>
          <w:color w:val="212121"/>
          <w:bdr w:val="none" w:sz="0" w:space="0" w:color="auto" w:frame="1"/>
        </w:rPr>
        <w:t>reasonably would</w:t>
      </w:r>
      <w:r>
        <w:rPr>
          <w:rFonts w:asciiTheme="minorHAnsi" w:hAnsiTheme="minorHAnsi" w:cstheme="minorHAnsi"/>
          <w:bCs/>
          <w:color w:val="212121"/>
          <w:bdr w:val="none" w:sz="0" w:space="0" w:color="auto" w:frame="1"/>
        </w:rPr>
        <w:t xml:space="preserve"> </w:t>
      </w:r>
      <w:r w:rsidRPr="00DE2A4A">
        <w:rPr>
          <w:rFonts w:asciiTheme="minorHAnsi" w:hAnsiTheme="minorHAnsi" w:cstheme="minorHAnsi"/>
          <w:bCs/>
          <w:color w:val="212121"/>
          <w:bdr w:val="none" w:sz="0" w:space="0" w:color="auto" w:frame="1"/>
        </w:rPr>
        <w:t xml:space="preserve">use to meet the detailed array of pharmacist requirements for providing </w:t>
      </w:r>
      <w:r>
        <w:rPr>
          <w:rFonts w:asciiTheme="minorHAnsi" w:hAnsiTheme="minorHAnsi" w:cstheme="minorHAnsi"/>
          <w:color w:val="000000"/>
          <w:bdr w:val="none" w:sz="0" w:space="0" w:color="auto" w:frame="1"/>
        </w:rPr>
        <w:t>naloxone</w:t>
      </w:r>
      <w:r w:rsidRPr="006A4EDA">
        <w:rPr>
          <w:rFonts w:asciiTheme="minorHAnsi" w:hAnsiTheme="minorHAnsi" w:cstheme="minorHAnsi"/>
          <w:color w:val="212121"/>
          <w:shd w:val="clear" w:color="auto" w:fill="FFFFFF"/>
        </w:rPr>
        <w:t>, contraception, smoking cessation, travel medications</w:t>
      </w:r>
      <w:r>
        <w:rPr>
          <w:rFonts w:asciiTheme="minorHAnsi" w:hAnsiTheme="minorHAnsi" w:cstheme="minorHAnsi"/>
          <w:bCs/>
          <w:color w:val="212121"/>
          <w:bdr w:val="none" w:sz="0" w:space="0" w:color="auto" w:frame="1"/>
        </w:rPr>
        <w:t xml:space="preserve">, and </w:t>
      </w:r>
      <w:r w:rsidRPr="006A4EDA">
        <w:rPr>
          <w:rFonts w:asciiTheme="minorHAnsi" w:hAnsiTheme="minorHAnsi" w:cstheme="minorHAnsi"/>
          <w:color w:val="212121"/>
          <w:shd w:val="clear" w:color="auto" w:fill="FFFFFF"/>
        </w:rPr>
        <w:t>immunization</w:t>
      </w:r>
      <w:r>
        <w:rPr>
          <w:rFonts w:asciiTheme="minorHAnsi" w:hAnsiTheme="minorHAnsi" w:cstheme="minorHAnsi"/>
          <w:color w:val="212121"/>
          <w:shd w:val="clear" w:color="auto" w:fill="FFFFFF"/>
        </w:rPr>
        <w:t xml:space="preserve">s </w:t>
      </w:r>
      <w:r w:rsidRPr="006A4EDA">
        <w:rPr>
          <w:rFonts w:asciiTheme="minorHAnsi" w:hAnsiTheme="minorHAnsi" w:cstheme="minorHAnsi"/>
          <w:color w:val="212121"/>
          <w:shd w:val="clear" w:color="auto" w:fill="FFFFFF"/>
        </w:rPr>
        <w:t>s</w:t>
      </w:r>
      <w:r>
        <w:rPr>
          <w:rFonts w:asciiTheme="minorHAnsi" w:hAnsiTheme="minorHAnsi" w:cstheme="minorHAnsi"/>
          <w:color w:val="212121"/>
          <w:shd w:val="clear" w:color="auto" w:fill="FFFFFF"/>
        </w:rPr>
        <w:t>ervices.</w:t>
      </w:r>
    </w:p>
    <w:p w14:paraId="06FBB3C9" w14:textId="77777777" w:rsidR="00025D44" w:rsidRDefault="00025D44" w:rsidP="00025D44">
      <w:pPr>
        <w:rPr>
          <w:rFonts w:asciiTheme="minorHAnsi" w:hAnsiTheme="minorHAnsi" w:cstheme="minorHAnsi"/>
          <w:color w:val="000000"/>
          <w:bdr w:val="none" w:sz="0" w:space="0" w:color="auto" w:frame="1"/>
        </w:rPr>
      </w:pPr>
    </w:p>
    <w:p w14:paraId="012CD4B4" w14:textId="77777777" w:rsidR="00025D44" w:rsidRDefault="00025D44" w:rsidP="00025D44">
      <w:p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Sincerely,</w:t>
      </w:r>
    </w:p>
    <w:p w14:paraId="2FE8B716" w14:textId="77777777" w:rsidR="00025D44" w:rsidRPr="00DE2A4A" w:rsidRDefault="00025D44" w:rsidP="00025D44">
      <w:pPr>
        <w:rPr>
          <w:rFonts w:asciiTheme="minorHAnsi" w:hAnsiTheme="minorHAnsi" w:cstheme="minorHAnsi"/>
          <w:bCs/>
          <w:color w:val="212121"/>
          <w:bdr w:val="none" w:sz="0" w:space="0" w:color="auto" w:frame="1"/>
        </w:rPr>
      </w:pPr>
    </w:p>
    <w:p w14:paraId="0DC49B97" w14:textId="77777777" w:rsidR="00025D44" w:rsidRDefault="00025D44" w:rsidP="00025D44">
      <w:pPr>
        <w:rPr>
          <w:rFonts w:asciiTheme="minorHAnsi" w:hAnsiTheme="minorHAnsi" w:cstheme="minorHAnsi"/>
          <w:bCs/>
          <w:color w:val="212121"/>
          <w:bdr w:val="none" w:sz="0" w:space="0" w:color="auto" w:frame="1"/>
        </w:rPr>
      </w:pPr>
      <w:r>
        <w:rPr>
          <w:rFonts w:asciiTheme="minorHAnsi" w:hAnsiTheme="minorHAnsi" w:cstheme="minorHAnsi"/>
          <w:bCs/>
          <w:color w:val="212121"/>
          <w:bdr w:val="none" w:sz="0" w:space="0" w:color="auto" w:frame="1"/>
        </w:rPr>
        <w:t>[your signature]</w:t>
      </w:r>
    </w:p>
    <w:p w14:paraId="4A91B19B" w14:textId="77777777" w:rsidR="00025D44" w:rsidRDefault="00025D44" w:rsidP="00025D44">
      <w:pPr>
        <w:rPr>
          <w:rFonts w:asciiTheme="minorHAnsi" w:hAnsiTheme="minorHAnsi" w:cstheme="minorHAnsi"/>
          <w:bCs/>
          <w:color w:val="212121"/>
          <w:bdr w:val="none" w:sz="0" w:space="0" w:color="auto" w:frame="1"/>
        </w:rPr>
      </w:pPr>
    </w:p>
    <w:p w14:paraId="52575CEA" w14:textId="77777777" w:rsidR="00025D44" w:rsidRDefault="00025D44" w:rsidP="00025D44">
      <w:pPr>
        <w:rPr>
          <w:rFonts w:asciiTheme="minorHAnsi" w:hAnsiTheme="minorHAnsi" w:cstheme="minorHAnsi"/>
          <w:bCs/>
          <w:color w:val="212121"/>
          <w:bdr w:val="none" w:sz="0" w:space="0" w:color="auto" w:frame="1"/>
        </w:rPr>
      </w:pPr>
      <w:r>
        <w:rPr>
          <w:rFonts w:asciiTheme="minorHAnsi" w:hAnsiTheme="minorHAnsi" w:cstheme="minorHAnsi"/>
          <w:bCs/>
          <w:color w:val="212121"/>
          <w:bdr w:val="none" w:sz="0" w:space="0" w:color="auto" w:frame="1"/>
        </w:rPr>
        <w:t>[your name and California home, work, or school address]</w:t>
      </w:r>
    </w:p>
    <w:p w14:paraId="7C9457D1" w14:textId="77777777" w:rsidR="00025D44" w:rsidRDefault="00025D44" w:rsidP="00025D44"/>
    <w:p w14:paraId="50338126" w14:textId="77777777" w:rsidR="00CC0A88" w:rsidRDefault="00CC0A88">
      <w:bookmarkStart w:id="0" w:name="_GoBack"/>
      <w:bookmarkEnd w:id="0"/>
    </w:p>
    <w:sectPr w:rsidR="00CC0A88" w:rsidSect="00C5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44"/>
    <w:rsid w:val="00025D44"/>
    <w:rsid w:val="0088490A"/>
    <w:rsid w:val="00BB1527"/>
    <w:rsid w:val="00C5036A"/>
    <w:rsid w:val="00CC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44E70"/>
  <w15:chartTrackingRefBased/>
  <w15:docId w15:val="{8E8DB2B5-8198-D54F-9C54-678AF379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5D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D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Denetclaw</dc:creator>
  <cp:keywords/>
  <dc:description/>
  <cp:lastModifiedBy>Wilfred Denetclaw</cp:lastModifiedBy>
  <cp:revision>1</cp:revision>
  <dcterms:created xsi:type="dcterms:W3CDTF">2019-04-24T08:57:00Z</dcterms:created>
  <dcterms:modified xsi:type="dcterms:W3CDTF">2019-04-24T08:58:00Z</dcterms:modified>
</cp:coreProperties>
</file>